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68" w:rsidRPr="00813C68" w:rsidRDefault="00813C68" w:rsidP="00813C68">
      <w:pPr>
        <w:widowControl/>
        <w:shd w:val="clear" w:color="auto" w:fill="F0F0F0"/>
        <w:spacing w:before="245" w:line="747" w:lineRule="atLeast"/>
        <w:ind w:firstLineChars="850" w:firstLine="3230"/>
        <w:outlineLvl w:val="0"/>
        <w:rPr>
          <w:rFonts w:ascii="微软雅黑" w:eastAsia="微软雅黑" w:hAnsi="微软雅黑" w:cs="宋体"/>
          <w:color w:val="000000"/>
          <w:kern w:val="36"/>
          <w:sz w:val="38"/>
          <w:szCs w:val="38"/>
        </w:rPr>
      </w:pPr>
      <w:r w:rsidRPr="00813C68">
        <w:rPr>
          <w:rFonts w:ascii="微软雅黑" w:eastAsia="微软雅黑" w:hAnsi="微软雅黑" w:cs="宋体" w:hint="eastAsia"/>
          <w:color w:val="000000"/>
          <w:kern w:val="36"/>
          <w:sz w:val="38"/>
          <w:szCs w:val="38"/>
        </w:rPr>
        <w:t>法制周报</w:t>
      </w:r>
      <w:r w:rsidRPr="00813C68">
        <w:rPr>
          <w:rFonts w:ascii="微软雅黑" w:eastAsia="微软雅黑" w:hAnsi="微软雅黑" w:cs="宋体"/>
          <w:color w:val="000000"/>
          <w:kern w:val="36"/>
          <w:sz w:val="38"/>
          <w:szCs w:val="38"/>
        </w:rPr>
        <w:drawing>
          <wp:inline distT="0" distB="0" distL="0" distR="0">
            <wp:extent cx="903977" cy="1047445"/>
            <wp:effectExtent l="19050" t="0" r="0" b="0"/>
            <wp:docPr id="5" name="图片 1" descr="http://img1.voc.com.cn/UpLoadFile/2017/06/03/201706031126466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voc.com.cn/UpLoadFile/2017/06/03/2017060311264668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03940" cy="1047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C68" w:rsidRPr="00813C68" w:rsidRDefault="00813C68" w:rsidP="00813C68">
      <w:pPr>
        <w:widowControl/>
        <w:shd w:val="clear" w:color="auto" w:fill="FFFFFF"/>
        <w:spacing w:line="380" w:lineRule="atLeast"/>
        <w:ind w:firstLine="480"/>
        <w:jc w:val="left"/>
        <w:rPr>
          <w:rFonts w:ascii="Tahoma" w:eastAsia="宋体" w:hAnsi="Tahoma" w:cs="Tahoma" w:hint="eastAsia"/>
          <w:color w:val="000000"/>
          <w:kern w:val="0"/>
          <w:sz w:val="19"/>
          <w:szCs w:val="19"/>
        </w:rPr>
      </w:pPr>
      <w:r w:rsidRPr="00813C68">
        <w:rPr>
          <w:rFonts w:ascii="Tahoma" w:eastAsia="宋体" w:hAnsi="Tahoma" w:cs="Tahoma"/>
          <w:color w:val="000000"/>
          <w:kern w:val="0"/>
          <w:sz w:val="19"/>
          <w:szCs w:val="19"/>
          <w:bdr w:val="none" w:sz="0" w:space="0" w:color="auto" w:frame="1"/>
        </w:rPr>
        <w:t>《法制周报》（前身为湖南省委政法委主办的《当代法制报》）创刊于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  <w:bdr w:val="none" w:sz="0" w:space="0" w:color="auto" w:frame="1"/>
        </w:rPr>
        <w:t>2005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  <w:bdr w:val="none" w:sz="0" w:space="0" w:color="auto" w:frame="1"/>
        </w:rPr>
        <w:t>年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  <w:bdr w:val="none" w:sz="0" w:space="0" w:color="auto" w:frame="1"/>
        </w:rPr>
        <w:t>8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  <w:bdr w:val="none" w:sz="0" w:space="0" w:color="auto" w:frame="1"/>
        </w:rPr>
        <w:t>月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  <w:bdr w:val="none" w:sz="0" w:space="0" w:color="auto" w:frame="1"/>
        </w:rPr>
        <w:t>22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  <w:bdr w:val="none" w:sz="0" w:space="0" w:color="auto" w:frame="1"/>
        </w:rPr>
        <w:t>日，系湖南唯一一份法制类专业报纸。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  <w:bdr w:val="none" w:sz="0" w:space="0" w:color="auto" w:frame="1"/>
        </w:rPr>
        <w:t>2015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  <w:bdr w:val="none" w:sz="0" w:space="0" w:color="auto" w:frame="1"/>
        </w:rPr>
        <w:t>年，《法制周报》随金鹰报刊</w:t>
      </w:r>
      <w:proofErr w:type="gramStart"/>
      <w:r w:rsidRPr="00813C68">
        <w:rPr>
          <w:rFonts w:ascii="Tahoma" w:eastAsia="宋体" w:hAnsi="Tahoma" w:cs="Tahoma"/>
          <w:color w:val="000000"/>
          <w:kern w:val="0"/>
          <w:sz w:val="19"/>
          <w:szCs w:val="19"/>
          <w:bdr w:val="none" w:sz="0" w:space="0" w:color="auto" w:frame="1"/>
        </w:rPr>
        <w:t>社整体</w:t>
      </w:r>
      <w:proofErr w:type="gramEnd"/>
      <w:r w:rsidRPr="00813C68">
        <w:rPr>
          <w:rFonts w:ascii="Tahoma" w:eastAsia="宋体" w:hAnsi="Tahoma" w:cs="Tahoma"/>
          <w:color w:val="000000"/>
          <w:kern w:val="0"/>
          <w:sz w:val="19"/>
          <w:szCs w:val="19"/>
          <w:bdr w:val="none" w:sz="0" w:space="0" w:color="auto" w:frame="1"/>
        </w:rPr>
        <w:t>由湖南广播影视集团划转至湖南日报报业集团。</w:t>
      </w:r>
    </w:p>
    <w:p w:rsidR="00813C68" w:rsidRPr="00813C68" w:rsidRDefault="00813C68" w:rsidP="00813C68">
      <w:pPr>
        <w:widowControl/>
        <w:shd w:val="clear" w:color="auto" w:fill="FFFFFF"/>
        <w:spacing w:line="38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9"/>
          <w:szCs w:val="19"/>
        </w:rPr>
      </w:pP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目前，该报紧扣依法治国主题，以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“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弘扬法治精神，推动社会进步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”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为宗旨，努力成为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“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中国政法新闻周报的领跑者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”“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法治湖南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”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宣传的第一主阵地，每周出版三期。</w:t>
      </w:r>
    </w:p>
    <w:p w:rsidR="00813C68" w:rsidRPr="00813C68" w:rsidRDefault="00813C68" w:rsidP="00813C68">
      <w:pPr>
        <w:widowControl/>
        <w:shd w:val="clear" w:color="auto" w:fill="FFFFFF"/>
        <w:spacing w:line="38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9"/>
          <w:szCs w:val="19"/>
        </w:rPr>
      </w:pP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十二年来，《法制周报》先后获评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“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中国最具潜力创新传媒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”“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湖南省青年文明号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”“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湖南省第五届十佳报社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”“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湖南慈善奖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”“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全国法制好新闻一等奖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”“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广告人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-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中国案例奖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”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银奖等。</w:t>
      </w:r>
    </w:p>
    <w:p w:rsidR="00813C68" w:rsidRPr="00813C68" w:rsidRDefault="00813C68" w:rsidP="00813C68">
      <w:pPr>
        <w:widowControl/>
        <w:shd w:val="clear" w:color="auto" w:fill="FFFFFF"/>
        <w:spacing w:line="38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9"/>
          <w:szCs w:val="19"/>
        </w:rPr>
      </w:pP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在重大人物典型报道方面，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2005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年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10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月，《法制周报》重磅推出的《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“80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后英雄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”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吕曦东感动中国》的深度报道。时任湖南省委常委、宣传部长蒋建国，湖南省广电局局长魏文彬看了本报对吕曦东事迹报道后，分别</w:t>
      </w:r>
      <w:proofErr w:type="gramStart"/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作出</w:t>
      </w:r>
      <w:proofErr w:type="gramEnd"/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批示。</w:t>
      </w:r>
    </w:p>
    <w:p w:rsidR="00813C68" w:rsidRPr="00813C68" w:rsidRDefault="00813C68" w:rsidP="00813C68">
      <w:pPr>
        <w:widowControl/>
        <w:shd w:val="clear" w:color="auto" w:fill="FFFFFF"/>
        <w:spacing w:line="38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9"/>
          <w:szCs w:val="19"/>
        </w:rPr>
      </w:pP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李春华，一名普通大学生，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2006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年的夏天，他用他义无反顾的一跃，挽救了两个少年的生命，自己却沉入塘底，年仅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22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岁。法制周报独家推出李春华系列报道后，时任中共中央政治局常委李长春，中共中央政治局委员、全国人大常委会副委员长王兆国，中共中央政治局委员、中宣部部长刘云山分别</w:t>
      </w:r>
      <w:proofErr w:type="gramStart"/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作出</w:t>
      </w:r>
      <w:proofErr w:type="gramEnd"/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向李春华学习的重要批示。</w:t>
      </w:r>
    </w:p>
    <w:p w:rsidR="00813C68" w:rsidRPr="00813C68" w:rsidRDefault="00813C68" w:rsidP="00813C68">
      <w:pPr>
        <w:widowControl/>
        <w:shd w:val="clear" w:color="auto" w:fill="FFFFFF"/>
        <w:spacing w:line="38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9"/>
          <w:szCs w:val="19"/>
        </w:rPr>
      </w:pP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2007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年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3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月底至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8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月间，《法制周报》连续向全国推出了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“90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后中国孝子陶星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”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系列报道，时任湖南省委书记张春贤对《法制周报》独家报道</w:t>
      </w:r>
      <w:proofErr w:type="gramStart"/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作出</w:t>
      </w:r>
      <w:proofErr w:type="gramEnd"/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了重要批示。</w:t>
      </w:r>
    </w:p>
    <w:p w:rsidR="00813C68" w:rsidRPr="00813C68" w:rsidRDefault="00813C68" w:rsidP="00813C68">
      <w:pPr>
        <w:widowControl/>
        <w:shd w:val="clear" w:color="auto" w:fill="FFFFFF"/>
        <w:spacing w:line="38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9"/>
          <w:szCs w:val="19"/>
        </w:rPr>
      </w:pP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在舆论监督方面，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2013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年，法制周报推出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“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作风建设瞭望台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”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系列报道。其中《长沙：公示干部电话接通率偏低》</w:t>
      </w:r>
      <w:proofErr w:type="gramStart"/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一</w:t>
      </w:r>
      <w:proofErr w:type="gramEnd"/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报道得到长沙市委高度重视，湖南省委常委、长沙市委书记易炼红等领导</w:t>
      </w:r>
      <w:proofErr w:type="gramStart"/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作出</w:t>
      </w:r>
      <w:proofErr w:type="gramEnd"/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重要批示，市纪委责令各被曝光单位进行自查，并将结果上报。</w:t>
      </w:r>
    </w:p>
    <w:p w:rsidR="00813C68" w:rsidRPr="00813C68" w:rsidRDefault="00813C68" w:rsidP="00813C68">
      <w:pPr>
        <w:widowControl/>
        <w:shd w:val="clear" w:color="auto" w:fill="FFFFFF"/>
        <w:spacing w:line="38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9"/>
          <w:szCs w:val="19"/>
        </w:rPr>
      </w:pP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《危险的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SIM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卡》一文，讲述了河南人</w:t>
      </w:r>
      <w:proofErr w:type="gramStart"/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张艳胜因</w:t>
      </w:r>
      <w:proofErr w:type="gramEnd"/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捡到一张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SIM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卡，使用其上网，而被刑事拘留。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2013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年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4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月，检察院基于</w:t>
      </w:r>
      <w:proofErr w:type="gramStart"/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张艳胜审查</w:t>
      </w:r>
      <w:proofErr w:type="gramEnd"/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起诉阶段羁押期限届满，根据《刑事诉讼法》第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96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条规定决定变更强制措施，对张</w:t>
      </w:r>
      <w:proofErr w:type="gramStart"/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艳胜予以</w:t>
      </w:r>
      <w:proofErr w:type="gramEnd"/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取保候审。此案也被誉为通信版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“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许霆案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”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。</w:t>
      </w:r>
    </w:p>
    <w:p w:rsidR="00813C68" w:rsidRPr="00813C68" w:rsidRDefault="00813C68" w:rsidP="00813C68">
      <w:pPr>
        <w:widowControl/>
        <w:shd w:val="clear" w:color="auto" w:fill="FFFFFF"/>
        <w:spacing w:line="38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9"/>
          <w:szCs w:val="19"/>
        </w:rPr>
      </w:pP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在部门合作方面，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2010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年，《法制周报》与湖南省高级人民法院政治部宣传教育处合作推出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“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法院周刊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”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，是《法制周报》开展部门合作的第一步。</w:t>
      </w:r>
    </w:p>
    <w:p w:rsidR="00813C68" w:rsidRPr="00813C68" w:rsidRDefault="00813C68" w:rsidP="00813C68">
      <w:pPr>
        <w:widowControl/>
        <w:shd w:val="clear" w:color="auto" w:fill="FFFFFF"/>
        <w:spacing w:line="38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9"/>
          <w:szCs w:val="19"/>
        </w:rPr>
      </w:pP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2013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年，与湖南省人民检察院综合宣传处联合推出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“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检察纵横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”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专版，专版密切了《法制周报》与省检察院的联系，让检察官走进平常老百姓的视野。</w:t>
      </w:r>
    </w:p>
    <w:p w:rsidR="00813C68" w:rsidRPr="00813C68" w:rsidRDefault="00813C68" w:rsidP="00813C68">
      <w:pPr>
        <w:widowControl/>
        <w:shd w:val="clear" w:color="auto" w:fill="FFFFFF"/>
        <w:spacing w:line="38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9"/>
          <w:szCs w:val="19"/>
        </w:rPr>
      </w:pP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此外，为配合法院宣传工作，展现新时期人民法官光辉形象，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2016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年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7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月至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10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月，《法制周报》推出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“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审判业务专家巡礼报道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”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。用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13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篇文章，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18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个版面，近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5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万字的报道，淋漓尽致地展现了人民法官的风采。</w:t>
      </w:r>
    </w:p>
    <w:p w:rsidR="00813C68" w:rsidRPr="00813C68" w:rsidRDefault="00813C68" w:rsidP="00813C68">
      <w:pPr>
        <w:widowControl/>
        <w:shd w:val="clear" w:color="auto" w:fill="FFFFFF"/>
        <w:spacing w:line="38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9"/>
          <w:szCs w:val="19"/>
        </w:rPr>
      </w:pP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2017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年，《法制周报》为进一步提高全民交通安全意识，加强警民之间的交流和沟通，推出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“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交警在线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”</w:t>
      </w:r>
      <w:r w:rsidRPr="00813C68">
        <w:rPr>
          <w:rFonts w:ascii="Tahoma" w:eastAsia="宋体" w:hAnsi="Tahoma" w:cs="Tahoma"/>
          <w:color w:val="000000"/>
          <w:kern w:val="0"/>
          <w:sz w:val="19"/>
          <w:szCs w:val="19"/>
        </w:rPr>
        <w:t>专版，搭建展示湖南交警风采的平台和密切警民关系的桥梁。</w:t>
      </w:r>
    </w:p>
    <w:sectPr w:rsidR="00813C68" w:rsidRPr="00813C68" w:rsidSect="007F2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3C68"/>
    <w:rsid w:val="007F254F"/>
    <w:rsid w:val="0081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4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13C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13C6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13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13C6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13C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>微软中国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2019-12-23T03:00:00Z</dcterms:created>
  <dcterms:modified xsi:type="dcterms:W3CDTF">2019-12-23T03:04:00Z</dcterms:modified>
</cp:coreProperties>
</file>